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382546">
        <w:rPr>
          <w:rFonts w:ascii="Calibri" w:hAnsi="Calibri"/>
          <w:kern w:val="32"/>
        </w:rPr>
        <w:t>8</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372415" w:rsidP="00BF64AF">
      <w:pPr>
        <w:rPr>
          <w:rStyle w:val="BLOCKBOLD"/>
          <w:rFonts w:ascii="Calibri" w:hAnsi="Calibri"/>
          <w:i/>
          <w:color w:val="0000FF"/>
        </w:rPr>
      </w:pPr>
      <w:r>
        <w:rPr>
          <w:rStyle w:val="BLOCKBOLD"/>
          <w:rFonts w:ascii="Calibri" w:hAnsi="Calibri"/>
        </w:rPr>
        <w:t xml:space="preserve">GARA A PROCEDURA APERTA AI SENSI DEL D.LGS 36/2023 </w:t>
      </w:r>
      <w:r w:rsidR="00BF64AF" w:rsidRPr="00892F6B">
        <w:rPr>
          <w:rStyle w:val="BLOCKBOLD"/>
          <w:rFonts w:ascii="Calibri" w:hAnsi="Calibri"/>
        </w:rPr>
        <w:t xml:space="preserve">PER </w:t>
      </w:r>
      <w:r w:rsidR="00135F89" w:rsidRPr="00135F89">
        <w:rPr>
          <w:rStyle w:val="BLOCKBOLD"/>
          <w:rFonts w:ascii="Calibri" w:hAnsi="Calibri"/>
        </w:rPr>
        <w:t xml:space="preserve">l’affidamento dei servizi di realizzazione di campagne di comunicazione integrate a supporto dei censimenti permanenti per ISTAT </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372415"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bookmarkStart w:id="0" w:name="_GoBack"/>
      <w:bookmarkEnd w:id="0"/>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lastRenderedPageBreak/>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3D1" w:rsidRDefault="002573D1" w:rsidP="00BF64AF">
      <w:pPr>
        <w:spacing w:line="240" w:lineRule="auto"/>
      </w:pPr>
      <w:r>
        <w:separator/>
      </w:r>
    </w:p>
  </w:endnote>
  <w:endnote w:type="continuationSeparator" w:id="0">
    <w:p w:rsidR="002573D1" w:rsidRDefault="002573D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Pr="00EB56C7" w:rsidRDefault="00BF64AF" w:rsidP="00D60DE0">
    <w:pPr>
      <w:pStyle w:val="Pidipagina"/>
      <w:rPr>
        <w:rStyle w:val="CorsivobluCarattere"/>
        <w:rFonts w:asciiTheme="minorHAnsi" w:hAnsiTheme="minorHAnsi" w:cstheme="minorHAnsi"/>
        <w:i w:val="0"/>
        <w:sz w:val="16"/>
        <w:szCs w:val="16"/>
      </w:rPr>
    </w:pPr>
  </w:p>
  <w:p w:rsidR="000F65A0" w:rsidRPr="00707E49" w:rsidRDefault="00372415" w:rsidP="00D60DE0">
    <w:pPr>
      <w:pStyle w:val="Pidipagina"/>
      <w:rPr>
        <w:rStyle w:val="Numeropagina"/>
        <w:rFonts w:asciiTheme="minorHAnsi" w:hAnsiTheme="minorHAnsi" w:cstheme="minorHAnsi"/>
        <w:lang w:val="it-IT"/>
      </w:rPr>
    </w:pPr>
    <w:r w:rsidRPr="00372415">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5499847</wp:posOffset>
              </wp:positionH>
              <wp:positionV relativeFrom="paragraph">
                <wp:posOffset>226779</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210F2">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210F2">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33.05pt;margin-top:17.8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210F2">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210F2">
                      <w:rPr>
                        <w:rStyle w:val="Numeropagina"/>
                        <w:noProof/>
                      </w:rPr>
                      <w:t>3</w:t>
                    </w:r>
                    <w:r w:rsidRPr="000D2520">
                      <w:rPr>
                        <w:rStyle w:val="Numeropagina"/>
                      </w:rPr>
                      <w:fldChar w:fldCharType="end"/>
                    </w:r>
                  </w:p>
                </w:txbxContent>
              </v:textbox>
            </v:shape>
          </w:pict>
        </mc:Fallback>
      </mc:AlternateContent>
    </w:r>
    <w:r w:rsidR="00240D21" w:rsidRPr="00372415">
      <w:rPr>
        <w:rFonts w:asciiTheme="minorHAnsi" w:hAnsiTheme="minorHAnsi" w:cstheme="minorHAnsi"/>
        <w:sz w:val="16"/>
        <w:szCs w:val="16"/>
      </w:rPr>
      <w:t xml:space="preserve">Gara a procedura aperta ai sensi del </w:t>
    </w:r>
    <w:proofErr w:type="spellStart"/>
    <w:r w:rsidR="00240D21" w:rsidRPr="00372415">
      <w:rPr>
        <w:rFonts w:asciiTheme="minorHAnsi" w:hAnsiTheme="minorHAnsi" w:cstheme="minorHAnsi"/>
        <w:sz w:val="16"/>
        <w:szCs w:val="16"/>
      </w:rPr>
      <w:t>D.Lgs.</w:t>
    </w:r>
    <w:proofErr w:type="spellEnd"/>
    <w:r w:rsidR="00240D21" w:rsidRPr="00372415">
      <w:rPr>
        <w:rFonts w:asciiTheme="minorHAnsi" w:hAnsiTheme="minorHAnsi" w:cstheme="minorHAnsi"/>
        <w:sz w:val="16"/>
        <w:szCs w:val="16"/>
      </w:rPr>
      <w:t xml:space="preserve"> </w:t>
    </w:r>
    <w:r w:rsidR="00EB56C7" w:rsidRPr="00372415">
      <w:rPr>
        <w:rFonts w:asciiTheme="minorHAnsi" w:hAnsiTheme="minorHAnsi" w:cstheme="minorHAnsi"/>
        <w:sz w:val="16"/>
        <w:szCs w:val="16"/>
      </w:rPr>
      <w:t>36</w:t>
    </w:r>
    <w:r w:rsidR="00240D21" w:rsidRPr="00372415">
      <w:rPr>
        <w:rFonts w:asciiTheme="minorHAnsi" w:hAnsiTheme="minorHAnsi" w:cstheme="minorHAnsi"/>
        <w:sz w:val="16"/>
        <w:szCs w:val="16"/>
      </w:rPr>
      <w:t>/</w:t>
    </w:r>
    <w:r w:rsidR="00EB56C7" w:rsidRPr="00372415">
      <w:rPr>
        <w:rFonts w:asciiTheme="minorHAnsi" w:hAnsiTheme="minorHAnsi" w:cstheme="minorHAnsi"/>
        <w:sz w:val="16"/>
        <w:szCs w:val="16"/>
      </w:rPr>
      <w:t>2023</w:t>
    </w:r>
    <w:r w:rsidR="00240D21" w:rsidRPr="00372415">
      <w:rPr>
        <w:rFonts w:asciiTheme="minorHAnsi" w:hAnsiTheme="minorHAnsi" w:cstheme="minorHAnsi"/>
        <w:sz w:val="16"/>
        <w:szCs w:val="16"/>
      </w:rPr>
      <w:t>, p</w:t>
    </w:r>
    <w:r w:rsidR="00240D21" w:rsidRPr="00EB56C7">
      <w:rPr>
        <w:rFonts w:asciiTheme="minorHAnsi" w:hAnsiTheme="minorHAnsi" w:cstheme="minorHAnsi"/>
        <w:sz w:val="16"/>
        <w:szCs w:val="16"/>
      </w:rPr>
      <w:t>er</w:t>
    </w:r>
    <w:r w:rsidR="00240D21" w:rsidRPr="00372415">
      <w:rPr>
        <w:rFonts w:asciiTheme="minorHAnsi" w:hAnsiTheme="minorHAnsi" w:cstheme="minorHAnsi"/>
        <w:sz w:val="16"/>
        <w:szCs w:val="16"/>
      </w:rPr>
      <w:t xml:space="preserve"> </w:t>
    </w:r>
    <w:r w:rsidR="00382546" w:rsidRPr="00382546">
      <w:rPr>
        <w:rFonts w:asciiTheme="minorHAnsi" w:hAnsiTheme="minorHAnsi" w:cstheme="minorHAnsi"/>
        <w:sz w:val="16"/>
        <w:szCs w:val="16"/>
      </w:rPr>
      <w:t xml:space="preserve">l’affidamento dei servizi di realizzazione di campagne di comunicazione integrate a supporto dei censimenti </w:t>
    </w:r>
    <w:r w:rsidR="00707E49">
      <w:rPr>
        <w:rFonts w:asciiTheme="minorHAnsi" w:hAnsiTheme="minorHAnsi" w:cstheme="minorHAnsi"/>
        <w:sz w:val="16"/>
        <w:szCs w:val="16"/>
      </w:rPr>
      <w:t>permanenti per ISTA</w:t>
    </w:r>
    <w:r w:rsidR="00707E49">
      <w:rPr>
        <w:rFonts w:asciiTheme="minorHAnsi" w:hAnsiTheme="minorHAnsi" w:cstheme="minorHAnsi"/>
        <w:sz w:val="16"/>
        <w:szCs w:val="16"/>
        <w:lang w:val="it-IT"/>
      </w:rPr>
      <w:t>T – ID 2739</w:t>
    </w:r>
  </w:p>
  <w:p w:rsidR="00450DAF" w:rsidRPr="00EB56C7" w:rsidRDefault="00240D21" w:rsidP="00D60DE0">
    <w:pPr>
      <w:pStyle w:val="Pidipagina"/>
      <w:rPr>
        <w:rFonts w:asciiTheme="minorHAnsi" w:hAnsiTheme="minorHAnsi" w:cstheme="minorHAnsi"/>
        <w:sz w:val="16"/>
        <w:szCs w:val="16"/>
      </w:rPr>
    </w:pPr>
    <w:r w:rsidRPr="00EB56C7">
      <w:rPr>
        <w:rFonts w:asciiTheme="minorHAnsi" w:hAnsiTheme="minorHAnsi" w:cstheme="minorHAnsi"/>
        <w:sz w:val="16"/>
        <w:szCs w:val="16"/>
      </w:rPr>
      <w:t>Allegato</w:t>
    </w:r>
    <w:r w:rsidR="00382546">
      <w:rPr>
        <w:rFonts w:asciiTheme="minorHAnsi" w:hAnsiTheme="minorHAnsi" w:cstheme="minorHAnsi"/>
        <w:sz w:val="16"/>
        <w:szCs w:val="16"/>
        <w:lang w:val="it-IT"/>
      </w:rPr>
      <w:t xml:space="preserve"> </w:t>
    </w:r>
    <w:r w:rsidRPr="00EB56C7">
      <w:rPr>
        <w:rFonts w:asciiTheme="minorHAnsi" w:hAnsiTheme="minorHAnsi" w:cstheme="minorHAnsi"/>
        <w:sz w:val="16"/>
        <w:szCs w:val="16"/>
      </w:rPr>
      <w:t xml:space="preserve"> - Facsimile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3D1" w:rsidRDefault="002573D1" w:rsidP="00BF64AF">
      <w:pPr>
        <w:spacing w:line="240" w:lineRule="auto"/>
      </w:pPr>
      <w:r>
        <w:separator/>
      </w:r>
    </w:p>
  </w:footnote>
  <w:footnote w:type="continuationSeparator" w:id="0">
    <w:p w:rsidR="002573D1" w:rsidRDefault="002573D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-1668202</wp:posOffset>
          </wp:positionH>
          <wp:positionV relativeFrom="paragraph">
            <wp:posOffset>-685518</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1210F2"/>
    <w:rsid w:val="00135F89"/>
    <w:rsid w:val="00240D21"/>
    <w:rsid w:val="002461F1"/>
    <w:rsid w:val="002573D1"/>
    <w:rsid w:val="00276C54"/>
    <w:rsid w:val="00371FDC"/>
    <w:rsid w:val="00372415"/>
    <w:rsid w:val="00382546"/>
    <w:rsid w:val="004574D6"/>
    <w:rsid w:val="00707E49"/>
    <w:rsid w:val="0072014D"/>
    <w:rsid w:val="007251BE"/>
    <w:rsid w:val="00854A87"/>
    <w:rsid w:val="009471E8"/>
    <w:rsid w:val="009A71C7"/>
    <w:rsid w:val="00B548FC"/>
    <w:rsid w:val="00BC5837"/>
    <w:rsid w:val="00BF64AF"/>
    <w:rsid w:val="00C573F5"/>
    <w:rsid w:val="00DE6F60"/>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F380B"/>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514</Words>
  <Characters>2935</Characters>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2024-03-28T10:29:00Z</dcterms:created>
  <dcterms:modified xsi:type="dcterms:W3CDTF">2024-03-28T10:29:00Z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